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367264</wp:posOffset>
                </wp:positionH>
                <wp:positionV relativeFrom="paragraph">
                  <wp:posOffset>644957</wp:posOffset>
                </wp:positionV>
                <wp:extent cx="6817995" cy="87756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817995" cy="877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Filosofia Unicase OT"/>
                                <w:sz w:val="113"/>
                              </w:rPr>
                            </w:pPr>
                            <w:r>
                              <w:rPr>
                                <w:rFonts w:ascii="Filosofia Unicase OT"/>
                                <w:color w:val="000424"/>
                                <w:sz w:val="113"/>
                              </w:rPr>
                              <w:t>pREMis</w:t>
                            </w:r>
                            <w:r>
                              <w:rPr>
                                <w:rFonts w:ascii="Filosofia Unicase OT"/>
                                <w:color w:val="000424"/>
                                <w:spacing w:val="-48"/>
                                <w:sz w:val="113"/>
                              </w:rPr>
                              <w:t> </w:t>
                            </w:r>
                            <w:r>
                              <w:rPr>
                                <w:rFonts w:ascii="Filosofia Unicase OT"/>
                                <w:color w:val="000424"/>
                                <w:spacing w:val="-2"/>
                                <w:sz w:val="113"/>
                              </w:rPr>
                              <w:t>cAstEllitx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918501pt;margin-top:50.784019pt;width:536.85pt;height:69.1pt;mso-position-horizontal-relative:page;mso-position-vertical-relative:paragraph;z-index:-15787008" type="#_x0000_t202" id="docshape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Filosofia Unicase OT"/>
                          <w:sz w:val="113"/>
                        </w:rPr>
                      </w:pPr>
                      <w:r>
                        <w:rPr>
                          <w:rFonts w:ascii="Filosofia Unicase OT"/>
                          <w:color w:val="000424"/>
                          <w:sz w:val="113"/>
                        </w:rPr>
                        <w:t>pREMis</w:t>
                      </w:r>
                      <w:r>
                        <w:rPr>
                          <w:rFonts w:ascii="Filosofia Unicase OT"/>
                          <w:color w:val="000424"/>
                          <w:spacing w:val="-48"/>
                          <w:sz w:val="113"/>
                        </w:rPr>
                        <w:t> </w:t>
                      </w:r>
                      <w:r>
                        <w:rPr>
                          <w:rFonts w:ascii="Filosofia Unicase OT"/>
                          <w:color w:val="000424"/>
                          <w:spacing w:val="-2"/>
                          <w:sz w:val="113"/>
                        </w:rPr>
                        <w:t>cAstEllitx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424"/>
          <w:spacing w:val="-4"/>
        </w:rPr>
        <w:t>20</w:t>
      </w:r>
      <w:r>
        <w:rPr>
          <w:color w:val="BD1D4C"/>
          <w:spacing w:val="-4"/>
        </w:rPr>
        <w:t>26</w:t>
      </w:r>
    </w:p>
    <w:p>
      <w:pPr>
        <w:spacing w:before="706"/>
        <w:ind w:left="141" w:right="0" w:firstLine="0"/>
        <w:jc w:val="left"/>
        <w:rPr>
          <w:rFonts w:ascii="Filosofia Unicase OT" w:hAnsi="Filosofia Unicase OT"/>
          <w:sz w:val="29"/>
        </w:rPr>
      </w:pPr>
      <w:r>
        <w:rPr>
          <w:rFonts w:ascii="Filosofia Unicase OT" w:hAnsi="Filosofia Unicase OT"/>
          <w:color w:val="000424"/>
          <w:spacing w:val="4"/>
          <w:sz w:val="29"/>
        </w:rPr>
        <w:t>literatura</w:t>
      </w:r>
      <w:r>
        <w:rPr>
          <w:rFonts w:ascii="Filosofia Unicase OT" w:hAnsi="Filosofia Unicase OT"/>
          <w:color w:val="000424"/>
          <w:spacing w:val="-13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·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investigació</w:t>
      </w:r>
      <w:r>
        <w:rPr>
          <w:rFonts w:ascii="Filosofia Unicase OT" w:hAnsi="Filosofia Unicase OT"/>
          <w:color w:val="000424"/>
          <w:spacing w:val="-13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·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fotografia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·</w:t>
      </w:r>
      <w:r>
        <w:rPr>
          <w:rFonts w:ascii="Filosofia Unicase OT" w:hAnsi="Filosofia Unicase OT"/>
          <w:color w:val="000424"/>
          <w:spacing w:val="-13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pintura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·</w:t>
      </w:r>
      <w:r>
        <w:rPr>
          <w:rFonts w:ascii="Filosofia Unicase OT" w:hAnsi="Filosofia Unicase OT"/>
          <w:color w:val="000424"/>
          <w:spacing w:val="-13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Música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4"/>
          <w:sz w:val="29"/>
        </w:rPr>
        <w:t>·</w:t>
      </w:r>
      <w:r>
        <w:rPr>
          <w:rFonts w:ascii="Filosofia Unicase OT" w:hAnsi="Filosofia Unicase OT"/>
          <w:color w:val="000424"/>
          <w:spacing w:val="-12"/>
          <w:sz w:val="29"/>
        </w:rPr>
        <w:t> </w:t>
      </w:r>
      <w:r>
        <w:rPr>
          <w:rFonts w:ascii="Filosofia Unicase OT" w:hAnsi="Filosofia Unicase OT"/>
          <w:color w:val="000424"/>
          <w:spacing w:val="-2"/>
          <w:sz w:val="29"/>
        </w:rPr>
        <w:t>Audiovisual</w:t>
      </w:r>
    </w:p>
    <w:p>
      <w:pPr>
        <w:pStyle w:val="BodyText"/>
        <w:spacing w:before="223"/>
        <w:jc w:val="left"/>
        <w:rPr>
          <w:rFonts w:ascii="Filosofia Unicase OT"/>
          <w:sz w:val="29"/>
        </w:rPr>
      </w:pPr>
    </w:p>
    <w:p>
      <w:pPr>
        <w:spacing w:line="1140" w:lineRule="exact" w:before="1"/>
        <w:ind w:left="152" w:right="5744" w:firstLine="0"/>
        <w:jc w:val="center"/>
        <w:rPr>
          <w:rFonts w:ascii="Calibri Light"/>
          <w:b w:val="0"/>
          <w:sz w:val="100"/>
        </w:rPr>
      </w:pPr>
      <w:r>
        <w:rPr>
          <w:rFonts w:ascii="Calibri Light"/>
          <w:b w:val="0"/>
          <w:sz w:val="10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3924000</wp:posOffset>
            </wp:positionH>
            <wp:positionV relativeFrom="paragraph">
              <wp:posOffset>-66738</wp:posOffset>
            </wp:positionV>
            <wp:extent cx="3275999" cy="463274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99" cy="4632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BD1D4C"/>
          <w:sz w:val="100"/>
        </w:rPr>
        <w:t>NOTA</w:t>
      </w:r>
      <w:r>
        <w:rPr>
          <w:b/>
          <w:color w:val="BD1D4C"/>
          <w:spacing w:val="54"/>
          <w:sz w:val="100"/>
        </w:rPr>
        <w:t> </w:t>
      </w:r>
      <w:r>
        <w:rPr>
          <w:rFonts w:ascii="Calibri Light"/>
          <w:b w:val="0"/>
          <w:color w:val="BD1D4C"/>
          <w:spacing w:val="13"/>
          <w:sz w:val="100"/>
        </w:rPr>
        <w:t>DE</w:t>
      </w:r>
    </w:p>
    <w:p>
      <w:pPr>
        <w:spacing w:line="1140" w:lineRule="exact" w:before="0"/>
        <w:ind w:left="134" w:right="5745" w:firstLine="0"/>
        <w:jc w:val="center"/>
        <w:rPr>
          <w:b/>
          <w:sz w:val="100"/>
        </w:rPr>
      </w:pPr>
      <w:r>
        <w:rPr>
          <w:b/>
          <w:color w:val="BD1D4C"/>
          <w:spacing w:val="18"/>
          <w:sz w:val="100"/>
        </w:rPr>
        <w:t>PREMSA</w:t>
      </w:r>
    </w:p>
    <w:p>
      <w:pPr>
        <w:spacing w:line="237" w:lineRule="auto" w:before="408"/>
        <w:ind w:left="134" w:right="5744" w:firstLine="0"/>
        <w:jc w:val="center"/>
        <w:rPr>
          <w:b/>
          <w:sz w:val="52"/>
        </w:rPr>
      </w:pPr>
      <w:r>
        <w:rPr>
          <w:b/>
          <w:color w:val="231F20"/>
          <w:sz w:val="52"/>
        </w:rPr>
        <w:t>CONVOCATS ELS PREMIS </w:t>
      </w:r>
      <w:r>
        <w:rPr>
          <w:b/>
          <w:color w:val="231F20"/>
          <w:spacing w:val="9"/>
          <w:sz w:val="52"/>
        </w:rPr>
        <w:t>CASTELLITX </w:t>
      </w:r>
      <w:r>
        <w:rPr>
          <w:b/>
          <w:color w:val="231F20"/>
          <w:spacing w:val="-4"/>
          <w:sz w:val="52"/>
        </w:rPr>
        <w:t>2026</w:t>
      </w:r>
    </w:p>
    <w:p>
      <w:pPr>
        <w:spacing w:line="235" w:lineRule="auto" w:before="576"/>
        <w:ind w:left="141" w:right="5752" w:firstLine="272"/>
        <w:jc w:val="both"/>
        <w:rPr>
          <w:i/>
          <w:sz w:val="34"/>
        </w:rPr>
      </w:pPr>
      <w:r>
        <w:rPr>
          <w:i/>
          <w:color w:val="231F20"/>
          <w:spacing w:val="-12"/>
          <w:sz w:val="34"/>
        </w:rPr>
        <w:t>L’Ajuntament</w:t>
      </w:r>
      <w:r>
        <w:rPr>
          <w:i/>
          <w:color w:val="231F20"/>
          <w:spacing w:val="-8"/>
          <w:sz w:val="34"/>
        </w:rPr>
        <w:t> </w:t>
      </w:r>
      <w:r>
        <w:rPr>
          <w:i/>
          <w:color w:val="231F20"/>
          <w:spacing w:val="-12"/>
          <w:sz w:val="34"/>
        </w:rPr>
        <w:t>d’Algaida</w:t>
      </w:r>
      <w:r>
        <w:rPr>
          <w:i/>
          <w:color w:val="231F20"/>
          <w:spacing w:val="-7"/>
          <w:sz w:val="34"/>
        </w:rPr>
        <w:t> </w:t>
      </w:r>
      <w:r>
        <w:rPr>
          <w:i/>
          <w:color w:val="231F20"/>
          <w:spacing w:val="-12"/>
          <w:sz w:val="34"/>
        </w:rPr>
        <w:t>referma</w:t>
      </w:r>
      <w:r>
        <w:rPr>
          <w:i/>
          <w:color w:val="231F20"/>
          <w:spacing w:val="-7"/>
          <w:sz w:val="34"/>
        </w:rPr>
        <w:t> </w:t>
      </w:r>
      <w:r>
        <w:rPr>
          <w:i/>
          <w:color w:val="231F20"/>
          <w:spacing w:val="-12"/>
          <w:sz w:val="34"/>
        </w:rPr>
        <w:t>el</w:t>
      </w:r>
      <w:r>
        <w:rPr>
          <w:i/>
          <w:color w:val="231F20"/>
          <w:spacing w:val="-7"/>
          <w:sz w:val="34"/>
        </w:rPr>
        <w:t> </w:t>
      </w:r>
      <w:r>
        <w:rPr>
          <w:i/>
          <w:color w:val="231F20"/>
          <w:spacing w:val="-12"/>
          <w:sz w:val="34"/>
        </w:rPr>
        <w:t>seu</w:t>
      </w:r>
      <w:r>
        <w:rPr>
          <w:i/>
          <w:color w:val="231F20"/>
          <w:spacing w:val="-12"/>
          <w:sz w:val="34"/>
        </w:rPr>
        <w:t> </w:t>
      </w:r>
      <w:r>
        <w:rPr>
          <w:i/>
          <w:color w:val="231F20"/>
          <w:sz w:val="34"/>
        </w:rPr>
        <w:t>compromís</w:t>
      </w:r>
      <w:r>
        <w:rPr>
          <w:i/>
          <w:color w:val="231F20"/>
          <w:spacing w:val="-20"/>
          <w:sz w:val="34"/>
        </w:rPr>
        <w:t> </w:t>
      </w:r>
      <w:r>
        <w:rPr>
          <w:i/>
          <w:color w:val="231F20"/>
          <w:sz w:val="34"/>
        </w:rPr>
        <w:t>amb</w:t>
      </w:r>
      <w:r>
        <w:rPr>
          <w:i/>
          <w:color w:val="231F20"/>
          <w:spacing w:val="-19"/>
          <w:sz w:val="34"/>
        </w:rPr>
        <w:t> </w:t>
      </w:r>
      <w:r>
        <w:rPr>
          <w:i/>
          <w:color w:val="231F20"/>
          <w:sz w:val="34"/>
        </w:rPr>
        <w:t>la</w:t>
      </w:r>
      <w:r>
        <w:rPr>
          <w:i/>
          <w:color w:val="231F20"/>
          <w:spacing w:val="-19"/>
          <w:sz w:val="34"/>
        </w:rPr>
        <w:t> </w:t>
      </w:r>
      <w:r>
        <w:rPr>
          <w:i/>
          <w:color w:val="231F20"/>
          <w:sz w:val="34"/>
        </w:rPr>
        <w:t>creació</w:t>
      </w:r>
      <w:r>
        <w:rPr>
          <w:i/>
          <w:color w:val="231F20"/>
          <w:spacing w:val="-19"/>
          <w:sz w:val="34"/>
        </w:rPr>
        <w:t> </w:t>
      </w:r>
      <w:r>
        <w:rPr>
          <w:i/>
          <w:color w:val="231F20"/>
          <w:sz w:val="34"/>
        </w:rPr>
        <w:t>artística,</w:t>
      </w:r>
      <w:r>
        <w:rPr>
          <w:i/>
          <w:color w:val="231F20"/>
          <w:spacing w:val="-20"/>
          <w:sz w:val="34"/>
        </w:rPr>
        <w:t> </w:t>
      </w:r>
      <w:r>
        <w:rPr>
          <w:i/>
          <w:color w:val="231F20"/>
          <w:sz w:val="34"/>
        </w:rPr>
        <w:t>la recerca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i</w:t>
      </w:r>
      <w:r>
        <w:rPr>
          <w:i/>
          <w:color w:val="231F20"/>
          <w:spacing w:val="-14"/>
          <w:sz w:val="34"/>
        </w:rPr>
        <w:t> </w:t>
      </w:r>
      <w:r>
        <w:rPr>
          <w:i/>
          <w:color w:val="231F20"/>
          <w:sz w:val="34"/>
        </w:rPr>
        <w:t>la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promoció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de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la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llengua</w:t>
      </w:r>
      <w:r>
        <w:rPr>
          <w:i/>
          <w:color w:val="231F20"/>
          <w:spacing w:val="-13"/>
          <w:sz w:val="34"/>
        </w:rPr>
        <w:t> </w:t>
      </w:r>
      <w:r>
        <w:rPr>
          <w:i/>
          <w:color w:val="231F20"/>
          <w:sz w:val="34"/>
        </w:rPr>
        <w:t>ca- </w:t>
      </w:r>
      <w:r>
        <w:rPr>
          <w:i/>
          <w:color w:val="231F20"/>
          <w:spacing w:val="-2"/>
          <w:sz w:val="34"/>
        </w:rPr>
        <w:t>talana.</w:t>
      </w:r>
    </w:p>
    <w:p>
      <w:pPr>
        <w:pStyle w:val="BodyText"/>
        <w:jc w:val="left"/>
        <w:rPr>
          <w:i/>
          <w:sz w:val="20"/>
        </w:rPr>
      </w:pPr>
    </w:p>
    <w:p>
      <w:pPr>
        <w:pStyle w:val="BodyText"/>
        <w:jc w:val="left"/>
        <w:rPr>
          <w:i/>
          <w:sz w:val="20"/>
        </w:rPr>
      </w:pPr>
    </w:p>
    <w:p>
      <w:pPr>
        <w:pStyle w:val="BodyText"/>
        <w:jc w:val="left"/>
        <w:rPr>
          <w:i/>
          <w:sz w:val="20"/>
        </w:rPr>
      </w:pPr>
    </w:p>
    <w:p>
      <w:pPr>
        <w:pStyle w:val="BodyText"/>
        <w:spacing w:before="34"/>
        <w:jc w:val="left"/>
        <w:rPr>
          <w:i/>
          <w:sz w:val="20"/>
        </w:rPr>
      </w:pPr>
    </w:p>
    <w:p>
      <w:pPr>
        <w:pStyle w:val="BodyText"/>
        <w:spacing w:after="0"/>
        <w:jc w:val="left"/>
        <w:rPr>
          <w:i/>
          <w:sz w:val="20"/>
        </w:rPr>
        <w:sectPr>
          <w:type w:val="continuous"/>
          <w:pgSz w:w="11910" w:h="16840"/>
          <w:pgMar w:top="180" w:bottom="280" w:left="425" w:right="425"/>
        </w:sectPr>
      </w:pPr>
    </w:p>
    <w:p>
      <w:pPr>
        <w:pStyle w:val="BodyText"/>
        <w:spacing w:before="51"/>
        <w:ind w:left="141"/>
      </w:pPr>
      <w:r>
        <w:rPr>
          <w:color w:val="231F20"/>
        </w:rPr>
        <w:t>Algaida,</w:t>
      </w:r>
      <w:r>
        <w:rPr>
          <w:color w:val="231F20"/>
          <w:spacing w:val="-8"/>
        </w:rPr>
        <w:t> </w:t>
      </w:r>
      <w:r>
        <w:rPr>
          <w:color w:val="231F20"/>
        </w:rPr>
        <w:t>octubre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2025</w:t>
      </w:r>
    </w:p>
    <w:p>
      <w:pPr>
        <w:pStyle w:val="BodyText"/>
        <w:spacing w:line="230" w:lineRule="auto" w:before="166"/>
        <w:ind w:left="141" w:right="38"/>
      </w:pPr>
      <w:r>
        <w:rPr>
          <w:color w:val="231F20"/>
        </w:rPr>
        <w:t>Amb</w:t>
      </w:r>
      <w:r>
        <w:rPr>
          <w:color w:val="231F20"/>
          <w:spacing w:val="-5"/>
        </w:rPr>
        <w:t> </w:t>
      </w:r>
      <w:r>
        <w:rPr>
          <w:color w:val="231F20"/>
        </w:rPr>
        <w:t>l’objectiu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promoure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llengua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cultura</w:t>
      </w:r>
      <w:r>
        <w:rPr>
          <w:color w:val="231F20"/>
          <w:spacing w:val="-5"/>
        </w:rPr>
        <w:t> </w:t>
      </w:r>
      <w:r>
        <w:rPr>
          <w:color w:val="231F20"/>
        </w:rPr>
        <w:t>ca- </w:t>
      </w:r>
      <w:r>
        <w:rPr>
          <w:color w:val="231F20"/>
          <w:spacing w:val="-2"/>
        </w:rPr>
        <w:t>talanes,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pròpies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Illes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Balears,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d’impulsar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ac- </w:t>
      </w:r>
      <w:r>
        <w:rPr>
          <w:color w:val="231F20"/>
        </w:rPr>
        <w:t>tivitats</w:t>
      </w:r>
      <w:r>
        <w:rPr>
          <w:color w:val="231F20"/>
          <w:spacing w:val="-14"/>
        </w:rPr>
        <w:t> </w:t>
      </w:r>
      <w:r>
        <w:rPr>
          <w:color w:val="231F20"/>
        </w:rPr>
        <w:t>culturals,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creació</w:t>
      </w:r>
      <w:r>
        <w:rPr>
          <w:color w:val="231F20"/>
          <w:spacing w:val="-14"/>
        </w:rPr>
        <w:t> </w:t>
      </w:r>
      <w:r>
        <w:rPr>
          <w:color w:val="231F20"/>
        </w:rPr>
        <w:t>artística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investigació,</w:t>
      </w:r>
      <w:r>
        <w:rPr>
          <w:color w:val="231F20"/>
          <w:spacing w:val="-14"/>
        </w:rPr>
        <w:t> </w:t>
      </w:r>
      <w:r>
        <w:rPr>
          <w:color w:val="231F20"/>
        </w:rPr>
        <w:t>el Servei de Cultura de l’Ajuntament d’Algaida convoca els Premis Castellitx 2026.</w:t>
      </w:r>
    </w:p>
    <w:p>
      <w:pPr>
        <w:pStyle w:val="BodyText"/>
        <w:spacing w:line="230" w:lineRule="auto" w:before="165"/>
        <w:ind w:left="141" w:right="38"/>
      </w:pPr>
      <w:r>
        <w:rPr>
          <w:color w:val="231F20"/>
        </w:rPr>
        <w:t>L’edició</w:t>
      </w:r>
      <w:r>
        <w:rPr>
          <w:color w:val="231F20"/>
          <w:spacing w:val="-4"/>
        </w:rPr>
        <w:t> </w:t>
      </w:r>
      <w:r>
        <w:rPr>
          <w:color w:val="231F20"/>
        </w:rPr>
        <w:t>d’enguany</w:t>
      </w:r>
      <w:r>
        <w:rPr>
          <w:color w:val="231F20"/>
          <w:spacing w:val="-4"/>
        </w:rPr>
        <w:t> </w:t>
      </w:r>
      <w:r>
        <w:rPr>
          <w:color w:val="231F20"/>
        </w:rPr>
        <w:t>té,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més,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caràcter</w:t>
      </w:r>
      <w:r>
        <w:rPr>
          <w:color w:val="231F20"/>
          <w:spacing w:val="-4"/>
        </w:rPr>
        <w:t> </w:t>
      </w:r>
      <w:r>
        <w:rPr>
          <w:color w:val="231F20"/>
        </w:rPr>
        <w:t>especial:</w:t>
      </w:r>
      <w:r>
        <w:rPr>
          <w:color w:val="231F20"/>
          <w:spacing w:val="-4"/>
        </w:rPr>
        <w:t> </w:t>
      </w:r>
      <w:r>
        <w:rPr>
          <w:color w:val="231F20"/>
        </w:rPr>
        <w:t>es commemora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cinquantena</w:t>
      </w:r>
      <w:r>
        <w:rPr>
          <w:color w:val="231F20"/>
          <w:spacing w:val="-13"/>
        </w:rPr>
        <w:t> </w:t>
      </w:r>
      <w:r>
        <w:rPr>
          <w:color w:val="231F20"/>
        </w:rPr>
        <w:t>edició</w:t>
      </w:r>
      <w:r>
        <w:rPr>
          <w:color w:val="231F20"/>
          <w:spacing w:val="-14"/>
        </w:rPr>
        <w:t> </w:t>
      </w:r>
      <w:r>
        <w:rPr>
          <w:color w:val="231F20"/>
        </w:rPr>
        <w:t>dels</w:t>
      </w:r>
      <w:r>
        <w:rPr>
          <w:color w:val="231F20"/>
          <w:spacing w:val="-13"/>
        </w:rPr>
        <w:t> </w:t>
      </w:r>
      <w:r>
        <w:rPr>
          <w:color w:val="231F20"/>
        </w:rPr>
        <w:t>premis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Po- </w:t>
      </w:r>
      <w:r>
        <w:rPr>
          <w:color w:val="231F20"/>
          <w:spacing w:val="-2"/>
        </w:rPr>
        <w:t>esia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Narració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Curta,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primeres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modalitats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literàries 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l’antic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Certamen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Literari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Castellitx,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vint-i-cin- </w:t>
      </w:r>
      <w:r>
        <w:rPr>
          <w:color w:val="231F20"/>
        </w:rPr>
        <w:t>quena del Premi de Pintura.</w:t>
      </w:r>
    </w:p>
    <w:p>
      <w:pPr>
        <w:pStyle w:val="Heading1"/>
      </w:pPr>
      <w:r>
        <w:rPr>
          <w:b w:val="0"/>
        </w:rPr>
        <w:br w:type="column"/>
      </w:r>
      <w:r>
        <w:rPr>
          <w:color w:val="BD1D4C"/>
          <w:spacing w:val="-2"/>
        </w:rPr>
        <w:t>NOVETATS</w:t>
      </w:r>
    </w:p>
    <w:p>
      <w:pPr>
        <w:pStyle w:val="BodyText"/>
        <w:spacing w:line="230" w:lineRule="auto"/>
        <w:ind w:left="141" w:right="139"/>
      </w:pPr>
      <w:r>
        <w:rPr>
          <w:color w:val="231F20"/>
        </w:rPr>
        <w:t>L’edició de 2026, els Premis Castellitx incorporen di- verses novetats:</w:t>
      </w:r>
    </w:p>
    <w:p>
      <w:pPr>
        <w:pStyle w:val="BodyText"/>
        <w:spacing w:line="230" w:lineRule="auto" w:before="160"/>
        <w:ind w:left="141" w:right="139"/>
      </w:pPr>
      <w:r>
        <w:rPr>
          <w:color w:val="231F20"/>
        </w:rPr>
        <w:t>D’una banda, </w:t>
      </w:r>
      <w:r>
        <w:rPr>
          <w:b/>
          <w:color w:val="231F20"/>
        </w:rPr>
        <w:t>s’incrementa l’import dels premis </w:t>
      </w:r>
      <w:r>
        <w:rPr>
          <w:color w:val="231F20"/>
        </w:rPr>
        <w:t>en metàl·lic</w:t>
      </w:r>
      <w:r>
        <w:rPr>
          <w:color w:val="231F20"/>
          <w:spacing w:val="-14"/>
        </w:rPr>
        <w:t> </w:t>
      </w:r>
      <w:r>
        <w:rPr>
          <w:color w:val="231F20"/>
        </w:rPr>
        <w:t>fins</w:t>
      </w:r>
      <w:r>
        <w:rPr>
          <w:color w:val="231F20"/>
          <w:spacing w:val="-14"/>
        </w:rPr>
        <w:t> </w:t>
      </w:r>
      <w:r>
        <w:rPr>
          <w:color w:val="231F20"/>
        </w:rPr>
        <w:t>als</w:t>
      </w:r>
      <w:r>
        <w:rPr>
          <w:color w:val="231F20"/>
          <w:spacing w:val="-13"/>
        </w:rPr>
        <w:t> </w:t>
      </w:r>
      <w:r>
        <w:rPr>
          <w:color w:val="231F20"/>
        </w:rPr>
        <w:t>800</w:t>
      </w:r>
      <w:r>
        <w:rPr>
          <w:color w:val="231F20"/>
          <w:spacing w:val="-14"/>
        </w:rPr>
        <w:t> </w:t>
      </w:r>
      <w:r>
        <w:rPr>
          <w:color w:val="231F20"/>
        </w:rPr>
        <w:t>euros</w:t>
      </w:r>
      <w:r>
        <w:rPr>
          <w:color w:val="231F20"/>
          <w:spacing w:val="-13"/>
        </w:rPr>
        <w:t> </w:t>
      </w:r>
      <w:r>
        <w:rPr>
          <w:color w:val="231F20"/>
        </w:rPr>
        <w:t>per</w:t>
      </w:r>
      <w:r>
        <w:rPr>
          <w:color w:val="231F20"/>
          <w:spacing w:val="-14"/>
        </w:rPr>
        <w:t> </w:t>
      </w:r>
      <w:r>
        <w:rPr>
          <w:color w:val="231F20"/>
        </w:rPr>
        <w:t>modalitat</w:t>
      </w:r>
      <w:r>
        <w:rPr>
          <w:color w:val="231F20"/>
          <w:spacing w:val="-13"/>
        </w:rPr>
        <w:t> </w:t>
      </w:r>
      <w:r>
        <w:rPr>
          <w:color w:val="231F20"/>
        </w:rPr>
        <w:t>—cent</w:t>
      </w:r>
      <w:r>
        <w:rPr>
          <w:color w:val="231F20"/>
          <w:spacing w:val="-14"/>
        </w:rPr>
        <w:t> </w:t>
      </w:r>
      <w:r>
        <w:rPr>
          <w:color w:val="231F20"/>
        </w:rPr>
        <w:t>euros més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l’edició</w:t>
      </w:r>
      <w:r>
        <w:rPr>
          <w:color w:val="231F20"/>
          <w:spacing w:val="-14"/>
        </w:rPr>
        <w:t> </w:t>
      </w:r>
      <w:r>
        <w:rPr>
          <w:color w:val="231F20"/>
        </w:rPr>
        <w:t>anterior—,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es</w:t>
      </w:r>
      <w:r>
        <w:rPr>
          <w:color w:val="231F20"/>
          <w:spacing w:val="-13"/>
        </w:rPr>
        <w:t> </w:t>
      </w:r>
      <w:r>
        <w:rPr>
          <w:color w:val="231F20"/>
        </w:rPr>
        <w:t>manté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tradicional Rosa d’Or de la Pau com a guardó simbòlic.</w:t>
      </w:r>
    </w:p>
    <w:p>
      <w:pPr>
        <w:pStyle w:val="BodyText"/>
        <w:spacing w:line="230" w:lineRule="auto" w:before="165"/>
        <w:ind w:left="141" w:right="139"/>
      </w:pPr>
      <w:r>
        <w:rPr>
          <w:color w:val="231F20"/>
        </w:rPr>
        <w:t>D’altra banda, </w:t>
      </w:r>
      <w:r>
        <w:rPr>
          <w:b/>
          <w:color w:val="231F20"/>
        </w:rPr>
        <w:t>el Premi d’Investigació modifica la seva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estructura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deixa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premiar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treball</w:t>
      </w:r>
      <w:r>
        <w:rPr>
          <w:color w:val="231F20"/>
          <w:spacing w:val="-4"/>
        </w:rPr>
        <w:t> </w:t>
      </w:r>
      <w:r>
        <w:rPr>
          <w:color w:val="231F20"/>
        </w:rPr>
        <w:t>complet ja</w:t>
      </w:r>
      <w:r>
        <w:rPr>
          <w:color w:val="231F20"/>
          <w:spacing w:val="-11"/>
        </w:rPr>
        <w:t> </w:t>
      </w:r>
      <w:r>
        <w:rPr>
          <w:color w:val="231F20"/>
        </w:rPr>
        <w:t>finalitzat</w:t>
      </w:r>
      <w:r>
        <w:rPr>
          <w:color w:val="231F20"/>
          <w:spacing w:val="-11"/>
        </w:rPr>
        <w:t> </w:t>
      </w:r>
      <w:r>
        <w:rPr>
          <w:color w:val="231F20"/>
        </w:rPr>
        <w:t>per</w:t>
      </w:r>
      <w:r>
        <w:rPr>
          <w:color w:val="231F20"/>
          <w:spacing w:val="-11"/>
        </w:rPr>
        <w:t> </w:t>
      </w:r>
      <w:r>
        <w:rPr>
          <w:color w:val="231F20"/>
        </w:rPr>
        <w:t>reconèixer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millor</w:t>
      </w:r>
      <w:r>
        <w:rPr>
          <w:color w:val="231F20"/>
          <w:spacing w:val="-11"/>
        </w:rPr>
        <w:t> </w:t>
      </w:r>
      <w:r>
        <w:rPr>
          <w:color w:val="231F20"/>
        </w:rPr>
        <w:t>projecte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recer- ca, el qual serà desenvolupat posteriorment sota la supervisió del jurat. Aquesta nova orientació vol fo- mentar processos d’estudi més rigorosos i participa- tius, i afavorir que la recerca esdevingui un instru- ment</w:t>
      </w:r>
      <w:r>
        <w:rPr>
          <w:color w:val="231F20"/>
          <w:spacing w:val="-1"/>
        </w:rPr>
        <w:t> </w:t>
      </w:r>
      <w:r>
        <w:rPr>
          <w:color w:val="231F20"/>
        </w:rPr>
        <w:t>viu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coneixement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els</w:t>
      </w:r>
      <w:r>
        <w:rPr>
          <w:color w:val="231F20"/>
          <w:spacing w:val="-1"/>
        </w:rPr>
        <w:t> </w:t>
      </w:r>
      <w:r>
        <w:rPr>
          <w:color w:val="231F20"/>
        </w:rPr>
        <w:t>pobles</w:t>
      </w:r>
      <w:r>
        <w:rPr>
          <w:color w:val="231F20"/>
          <w:spacing w:val="-1"/>
        </w:rPr>
        <w:t> </w:t>
      </w:r>
      <w:r>
        <w:rPr>
          <w:color w:val="231F20"/>
        </w:rPr>
        <w:t>d’Algaida, Pina i Randa.</w:t>
      </w:r>
    </w:p>
    <w:p>
      <w:pPr>
        <w:pStyle w:val="BodyText"/>
        <w:spacing w:after="0" w:line="230" w:lineRule="auto"/>
        <w:sectPr>
          <w:type w:val="continuous"/>
          <w:pgSz w:w="11910" w:h="16840"/>
          <w:pgMar w:top="180" w:bottom="280" w:left="425" w:right="425"/>
          <w:cols w:num="2" w:equalWidth="0">
            <w:col w:w="5342" w:space="271"/>
            <w:col w:w="5447"/>
          </w:cols>
        </w:sectPr>
      </w:pPr>
    </w:p>
    <w:p>
      <w:pPr>
        <w:spacing w:before="38"/>
        <w:ind w:left="134" w:right="134" w:firstLine="0"/>
        <w:jc w:val="center"/>
        <w:rPr>
          <w:sz w:val="20"/>
        </w:rPr>
      </w:pPr>
      <w:r>
        <w:rPr>
          <w:color w:val="231F20"/>
          <w:sz w:val="20"/>
        </w:rPr>
        <w:t>Pàg.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0"/>
          <w:sz w:val="20"/>
        </w:rPr>
        <w:t>2</w:t>
      </w:r>
    </w:p>
    <w:p>
      <w:pPr>
        <w:pStyle w:val="BodyText"/>
        <w:spacing w:before="174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top="500" w:bottom="280" w:left="425" w:right="425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6417491</wp:posOffset>
            </wp:positionH>
            <wp:positionV relativeFrom="page">
              <wp:posOffset>9873005</wp:posOffset>
            </wp:positionV>
            <wp:extent cx="457158" cy="46208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58" cy="46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D1D4C"/>
        </w:rPr>
        <w:t>MODALITATS</w:t>
      </w:r>
      <w:r>
        <w:rPr>
          <w:color w:val="BD1D4C"/>
          <w:spacing w:val="5"/>
        </w:rPr>
        <w:t> </w:t>
      </w:r>
      <w:r>
        <w:rPr>
          <w:color w:val="BD1D4C"/>
        </w:rPr>
        <w:t>DE</w:t>
      </w:r>
      <w:r>
        <w:rPr>
          <w:color w:val="BD1D4C"/>
          <w:spacing w:val="6"/>
        </w:rPr>
        <w:t> </w:t>
      </w:r>
      <w:r>
        <w:rPr>
          <w:color w:val="BD1D4C"/>
          <w:spacing w:val="-2"/>
        </w:rPr>
        <w:t>PARTICIPACIÓ</w:t>
      </w:r>
    </w:p>
    <w:p>
      <w:pPr>
        <w:pStyle w:val="BodyText"/>
        <w:spacing w:line="230" w:lineRule="auto"/>
        <w:ind w:left="141" w:right="38"/>
      </w:pPr>
      <w:r>
        <w:rPr>
          <w:color w:val="231F20"/>
        </w:rPr>
        <w:t>Els</w:t>
      </w:r>
      <w:r>
        <w:rPr>
          <w:color w:val="231F20"/>
          <w:spacing w:val="-12"/>
        </w:rPr>
        <w:t> </w:t>
      </w:r>
      <w:r>
        <w:rPr>
          <w:color w:val="231F20"/>
        </w:rPr>
        <w:t>Premis</w:t>
      </w:r>
      <w:r>
        <w:rPr>
          <w:color w:val="231F20"/>
          <w:spacing w:val="-12"/>
        </w:rPr>
        <w:t> </w:t>
      </w:r>
      <w:r>
        <w:rPr>
          <w:color w:val="231F20"/>
        </w:rPr>
        <w:t>Castellitx</w:t>
      </w:r>
      <w:r>
        <w:rPr>
          <w:color w:val="231F20"/>
          <w:spacing w:val="-12"/>
        </w:rPr>
        <w:t> </w:t>
      </w:r>
      <w:r>
        <w:rPr>
          <w:color w:val="231F20"/>
        </w:rPr>
        <w:t>2026</w:t>
      </w:r>
      <w:r>
        <w:rPr>
          <w:color w:val="231F20"/>
          <w:spacing w:val="-12"/>
        </w:rPr>
        <w:t> </w:t>
      </w:r>
      <w:r>
        <w:rPr>
          <w:color w:val="231F20"/>
        </w:rPr>
        <w:t>s’articulen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diferents</w:t>
      </w:r>
      <w:r>
        <w:rPr>
          <w:color w:val="231F20"/>
          <w:spacing w:val="-12"/>
        </w:rPr>
        <w:t> </w:t>
      </w:r>
      <w:r>
        <w:rPr>
          <w:color w:val="231F20"/>
        </w:rPr>
        <w:t>àm- bits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creació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recerca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abracen</w:t>
      </w:r>
      <w:r>
        <w:rPr>
          <w:color w:val="231F20"/>
          <w:spacing w:val="-13"/>
        </w:rPr>
        <w:t> </w:t>
      </w:r>
      <w:r>
        <w:rPr>
          <w:color w:val="231F20"/>
        </w:rPr>
        <w:t>disciplines</w:t>
      </w:r>
      <w:r>
        <w:rPr>
          <w:color w:val="231F20"/>
          <w:spacing w:val="-14"/>
        </w:rPr>
        <w:t> </w:t>
      </w:r>
      <w:r>
        <w:rPr>
          <w:color w:val="231F20"/>
        </w:rPr>
        <w:t>diver- ses de la cultura i l’expressió artística.</w:t>
      </w:r>
    </w:p>
    <w:p>
      <w:pPr>
        <w:pStyle w:val="Heading2"/>
        <w:spacing w:before="224"/>
      </w:pPr>
      <w:r>
        <w:rPr>
          <w:color w:val="231F20"/>
          <w:spacing w:val="-2"/>
        </w:rPr>
        <w:t>LITERATURA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4"/>
          <w:sz w:val="24"/>
        </w:rPr>
        <w:t>50è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4"/>
          <w:sz w:val="24"/>
        </w:rPr>
        <w:t>Premi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4"/>
          <w:sz w:val="24"/>
        </w:rPr>
        <w:t>de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4"/>
          <w:sz w:val="24"/>
        </w:rPr>
        <w:t>Poesia:</w:t>
      </w:r>
      <w:r>
        <w:rPr>
          <w:b/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col·lecció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poemes,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original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i inèdita,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tema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lliure,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amb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una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extensió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màxima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de </w:t>
      </w:r>
      <w:r>
        <w:rPr>
          <w:color w:val="231F20"/>
          <w:sz w:val="24"/>
        </w:rPr>
        <w:t>cent quaranta versos.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164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8"/>
          <w:sz w:val="24"/>
        </w:rPr>
        <w:t>50è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Premi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Pere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Mulet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Cerdà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de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Narració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8"/>
          <w:sz w:val="24"/>
        </w:rPr>
        <w:t>Curta:</w:t>
      </w:r>
      <w:r>
        <w:rPr>
          <w:b/>
          <w:color w:val="231F20"/>
          <w:spacing w:val="-3"/>
          <w:sz w:val="24"/>
        </w:rPr>
        <w:t> </w:t>
      </w:r>
      <w:r>
        <w:rPr>
          <w:color w:val="231F20"/>
          <w:spacing w:val="-8"/>
          <w:sz w:val="24"/>
        </w:rPr>
        <w:t>com- posició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en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prosa,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original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i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inèdita,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de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tema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lliure,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8"/>
          <w:sz w:val="24"/>
        </w:rPr>
        <w:t>amb </w:t>
      </w:r>
      <w:r>
        <w:rPr>
          <w:color w:val="231F20"/>
          <w:sz w:val="24"/>
        </w:rPr>
        <w:t>una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extensió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màxima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quinze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fulls.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167" w:after="0"/>
        <w:ind w:left="368" w:right="38" w:hanging="114"/>
        <w:jc w:val="both"/>
        <w:rPr>
          <w:sz w:val="24"/>
        </w:rPr>
      </w:pPr>
      <w:r>
        <w:rPr>
          <w:b/>
          <w:color w:val="231F20"/>
          <w:sz w:val="24"/>
        </w:rPr>
        <w:t>48è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Premi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Llorenç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“Mora”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Poesia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Popular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(Glo- </w:t>
      </w:r>
      <w:r>
        <w:rPr>
          <w:b/>
          <w:color w:val="231F20"/>
          <w:spacing w:val="-4"/>
          <w:sz w:val="24"/>
        </w:rPr>
        <w:t>sat):</w:t>
      </w:r>
      <w:r>
        <w:rPr>
          <w:b/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glosa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conjunt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gloses,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originals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i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inèdites,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de </w:t>
      </w:r>
      <w:r>
        <w:rPr>
          <w:color w:val="231F20"/>
          <w:spacing w:val="-2"/>
          <w:sz w:val="24"/>
        </w:rPr>
        <w:t>tema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lliure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d’una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extensió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mínima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vint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versos.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166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14è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Premi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Juvenil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2"/>
          <w:sz w:val="24"/>
        </w:rPr>
        <w:t>de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Narració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2"/>
          <w:sz w:val="24"/>
        </w:rPr>
        <w:t>Curta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(per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2"/>
          <w:sz w:val="24"/>
        </w:rPr>
        <w:t>a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joves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de </w:t>
      </w:r>
      <w:r>
        <w:rPr>
          <w:b/>
          <w:color w:val="231F20"/>
          <w:spacing w:val="-4"/>
          <w:sz w:val="24"/>
        </w:rPr>
        <w:t>14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4"/>
          <w:sz w:val="24"/>
        </w:rPr>
        <w:t>a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4"/>
          <w:sz w:val="24"/>
        </w:rPr>
        <w:t>17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4"/>
          <w:sz w:val="24"/>
        </w:rPr>
        <w:t>anys):</w:t>
      </w:r>
      <w:r>
        <w:rPr>
          <w:b/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composició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en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prosa,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original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i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inèdita,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tema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lliure,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d’una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extensió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màxima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quinze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fulls.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166" w:after="0"/>
        <w:ind w:left="368" w:right="38" w:hanging="114"/>
        <w:jc w:val="both"/>
        <w:rPr>
          <w:sz w:val="24"/>
        </w:rPr>
      </w:pPr>
      <w:r>
        <w:rPr>
          <w:b/>
          <w:color w:val="231F20"/>
          <w:sz w:val="24"/>
        </w:rPr>
        <w:t>7è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Premi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Guió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Curtmetratge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en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Català:</w:t>
      </w:r>
      <w:r>
        <w:rPr>
          <w:b/>
          <w:color w:val="231F20"/>
          <w:spacing w:val="-13"/>
          <w:sz w:val="24"/>
        </w:rPr>
        <w:t> </w:t>
      </w:r>
      <w:r>
        <w:rPr>
          <w:color w:val="231F20"/>
          <w:sz w:val="24"/>
        </w:rPr>
        <w:t>obra </w:t>
      </w:r>
      <w:r>
        <w:rPr>
          <w:color w:val="231F20"/>
          <w:spacing w:val="-6"/>
          <w:sz w:val="24"/>
        </w:rPr>
        <w:t>original i inèdita, de temàtica lliure i extensió màxima </w:t>
      </w:r>
      <w:r>
        <w:rPr>
          <w:color w:val="231F20"/>
          <w:sz w:val="24"/>
        </w:rPr>
        <w:t>de quinze fulls.</w:t>
      </w:r>
    </w:p>
    <w:p>
      <w:pPr>
        <w:pStyle w:val="Heading2"/>
        <w:spacing w:before="233"/>
      </w:pPr>
      <w:r>
        <w:rPr>
          <w:color w:val="231F20"/>
          <w:spacing w:val="-5"/>
        </w:rPr>
        <w:t>INVESTIGACIÓ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z w:val="24"/>
        </w:rPr>
        <w:t>31è Premi d’Investigació: </w:t>
      </w:r>
      <w:r>
        <w:rPr>
          <w:color w:val="231F20"/>
          <w:sz w:val="24"/>
        </w:rPr>
        <w:t>projectes de recerca en </w:t>
      </w:r>
      <w:r>
        <w:rPr>
          <w:color w:val="231F20"/>
          <w:spacing w:val="-2"/>
          <w:sz w:val="24"/>
        </w:rPr>
        <w:t>llengua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catalana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sobre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qualsevol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aspecte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vinculat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al </w:t>
      </w:r>
      <w:r>
        <w:rPr>
          <w:color w:val="231F20"/>
          <w:spacing w:val="-6"/>
          <w:sz w:val="24"/>
        </w:rPr>
        <w:t>municipi d’Algaida —en l’àmbit de les ciències socials </w:t>
      </w:r>
      <w:r>
        <w:rPr>
          <w:color w:val="231F20"/>
          <w:spacing w:val="-8"/>
          <w:sz w:val="24"/>
        </w:rPr>
        <w:t>o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naturals,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del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dret,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la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política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o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les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humanitats—,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pre- </w:t>
      </w:r>
      <w:r>
        <w:rPr>
          <w:color w:val="231F20"/>
          <w:sz w:val="24"/>
        </w:rPr>
        <w:t>sentats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persones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equips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treball.</w:t>
      </w:r>
    </w:p>
    <w:p>
      <w:pPr>
        <w:pStyle w:val="BodyText"/>
        <w:spacing w:line="230" w:lineRule="auto" w:before="161"/>
        <w:ind w:left="368" w:right="38"/>
      </w:pPr>
      <w:r>
        <w:rPr>
          <w:color w:val="231F20"/>
        </w:rPr>
        <w:t>Les</w:t>
      </w:r>
      <w:r>
        <w:rPr>
          <w:color w:val="231F20"/>
          <w:spacing w:val="-2"/>
        </w:rPr>
        <w:t> </w:t>
      </w:r>
      <w:r>
        <w:rPr>
          <w:color w:val="231F20"/>
        </w:rPr>
        <w:t>persones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equips</w:t>
      </w:r>
      <w:r>
        <w:rPr>
          <w:color w:val="231F20"/>
          <w:spacing w:val="-2"/>
        </w:rPr>
        <w:t> </w:t>
      </w:r>
      <w:r>
        <w:rPr>
          <w:color w:val="231F20"/>
        </w:rPr>
        <w:t>guardonats</w:t>
      </w:r>
      <w:r>
        <w:rPr>
          <w:color w:val="231F20"/>
          <w:spacing w:val="-2"/>
        </w:rPr>
        <w:t> </w:t>
      </w:r>
      <w:r>
        <w:rPr>
          <w:color w:val="231F20"/>
        </w:rPr>
        <w:t>disposaran</w:t>
      </w:r>
      <w:r>
        <w:rPr>
          <w:color w:val="231F20"/>
          <w:spacing w:val="-2"/>
        </w:rPr>
        <w:t> </w:t>
      </w:r>
      <w:r>
        <w:rPr>
          <w:color w:val="231F20"/>
        </w:rPr>
        <w:t>d’un any</w:t>
      </w:r>
      <w:r>
        <w:rPr>
          <w:color w:val="231F20"/>
          <w:spacing w:val="-13"/>
        </w:rPr>
        <w:t> </w:t>
      </w:r>
      <w:r>
        <w:rPr>
          <w:color w:val="231F20"/>
        </w:rPr>
        <w:t>per</w:t>
      </w:r>
      <w:r>
        <w:rPr>
          <w:color w:val="231F20"/>
          <w:spacing w:val="-13"/>
        </w:rPr>
        <w:t> </w:t>
      </w:r>
      <w:r>
        <w:rPr>
          <w:color w:val="231F20"/>
        </w:rPr>
        <w:t>elaborar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presentar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treball</w:t>
      </w:r>
      <w:r>
        <w:rPr>
          <w:color w:val="231F20"/>
          <w:spacing w:val="-13"/>
        </w:rPr>
        <w:t> </w:t>
      </w:r>
      <w:r>
        <w:rPr>
          <w:color w:val="231F20"/>
        </w:rPr>
        <w:t>definitiu,</w:t>
      </w:r>
      <w:r>
        <w:rPr>
          <w:color w:val="231F20"/>
          <w:spacing w:val="-13"/>
        </w:rPr>
        <w:t> </w:t>
      </w:r>
      <w:r>
        <w:rPr>
          <w:color w:val="231F20"/>
        </w:rPr>
        <w:t>que </w:t>
      </w:r>
      <w:r>
        <w:rPr>
          <w:color w:val="231F20"/>
          <w:spacing w:val="-8"/>
        </w:rPr>
        <w:t>serà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publicat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Col·lecció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Binària,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edicions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digitals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de </w:t>
      </w:r>
      <w:r>
        <w:rPr>
          <w:color w:val="231F20"/>
        </w:rPr>
        <w:t>l’Ajuntament</w:t>
      </w:r>
      <w:r>
        <w:rPr>
          <w:color w:val="231F20"/>
          <w:spacing w:val="-7"/>
        </w:rPr>
        <w:t> </w:t>
      </w:r>
      <w:r>
        <w:rPr>
          <w:color w:val="231F20"/>
        </w:rPr>
        <w:t>d’Algaida.</w:t>
      </w:r>
    </w:p>
    <w:p>
      <w:pPr>
        <w:pStyle w:val="Heading2"/>
      </w:pPr>
      <w:r>
        <w:rPr>
          <w:color w:val="231F20"/>
          <w:spacing w:val="-4"/>
        </w:rPr>
        <w:t>FOTOGRAFIA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4"/>
          <w:sz w:val="24"/>
        </w:rPr>
        <w:t>25è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Premi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Joan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Balaguer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Mulet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Fotografia:</w:t>
      </w:r>
      <w:r>
        <w:rPr>
          <w:b/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foto- grafies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originals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i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inèdites,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en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format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digital,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tema </w:t>
      </w:r>
      <w:r>
        <w:rPr>
          <w:color w:val="231F20"/>
          <w:sz w:val="24"/>
        </w:rPr>
        <w:t>lliure,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blanc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negre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color.</w:t>
      </w:r>
    </w:p>
    <w:p>
      <w:pPr>
        <w:pStyle w:val="Heading2"/>
        <w:spacing w:before="230"/>
      </w:pPr>
      <w:r>
        <w:rPr>
          <w:color w:val="231F20"/>
          <w:w w:val="85"/>
        </w:rPr>
        <w:t>ARTS</w:t>
      </w:r>
      <w:r>
        <w:rPr>
          <w:color w:val="231F20"/>
          <w:spacing w:val="-2"/>
        </w:rPr>
        <w:t> PLÀSTIQUES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8"/>
          <w:sz w:val="24"/>
        </w:rPr>
        <w:t>18è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8"/>
          <w:sz w:val="24"/>
        </w:rPr>
        <w:t>Premi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8"/>
          <w:sz w:val="24"/>
        </w:rPr>
        <w:t>de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pacing w:val="-8"/>
          <w:sz w:val="24"/>
        </w:rPr>
        <w:t>Pintura:</w:t>
      </w:r>
      <w:r>
        <w:rPr>
          <w:b/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obra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original,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sense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8"/>
          <w:sz w:val="24"/>
        </w:rPr>
        <w:t>limitació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8"/>
          <w:sz w:val="24"/>
        </w:rPr>
        <w:t>de </w:t>
      </w:r>
      <w:r>
        <w:rPr>
          <w:color w:val="231F20"/>
          <w:sz w:val="24"/>
        </w:rPr>
        <w:t>tema,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matèria,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format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ni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tècnica.</w:t>
      </w:r>
    </w:p>
    <w:p>
      <w:pPr>
        <w:pStyle w:val="Heading2"/>
      </w:pPr>
      <w:r>
        <w:rPr>
          <w:color w:val="231F20"/>
          <w:spacing w:val="-2"/>
        </w:rPr>
        <w:t>MÚSICA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8"/>
          <w:sz w:val="24"/>
        </w:rPr>
        <w:t>12è</w:t>
      </w:r>
      <w:r>
        <w:rPr>
          <w:b/>
          <w:color w:val="231F20"/>
          <w:sz w:val="24"/>
        </w:rPr>
        <w:t> </w:t>
      </w:r>
      <w:r>
        <w:rPr>
          <w:b/>
          <w:color w:val="231F20"/>
          <w:spacing w:val="-8"/>
          <w:sz w:val="24"/>
        </w:rPr>
        <w:t>Premi</w:t>
      </w:r>
      <w:r>
        <w:rPr>
          <w:b/>
          <w:color w:val="231F20"/>
          <w:sz w:val="24"/>
        </w:rPr>
        <w:t> </w:t>
      </w:r>
      <w:r>
        <w:rPr>
          <w:b/>
          <w:color w:val="231F20"/>
          <w:spacing w:val="-8"/>
          <w:sz w:val="24"/>
        </w:rPr>
        <w:t>Musical</w:t>
      </w:r>
      <w:r>
        <w:rPr>
          <w:b/>
          <w:color w:val="231F20"/>
          <w:sz w:val="24"/>
        </w:rPr>
        <w:t> </w:t>
      </w:r>
      <w:r>
        <w:rPr>
          <w:b/>
          <w:color w:val="231F20"/>
          <w:spacing w:val="-8"/>
          <w:sz w:val="24"/>
        </w:rPr>
        <w:t>2026:</w:t>
      </w:r>
      <w:r>
        <w:rPr>
          <w:b/>
          <w:color w:val="231F20"/>
          <w:sz w:val="24"/>
        </w:rPr>
        <w:t> </w:t>
      </w:r>
      <w:r>
        <w:rPr>
          <w:color w:val="231F20"/>
          <w:spacing w:val="-8"/>
          <w:sz w:val="24"/>
        </w:rPr>
        <w:t>composicions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originals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i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inè- </w:t>
      </w:r>
      <w:r>
        <w:rPr>
          <w:color w:val="231F20"/>
          <w:spacing w:val="-2"/>
          <w:sz w:val="24"/>
        </w:rPr>
        <w:t>dites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per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Conjunt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Vocal,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temàtica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estil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lliures.</w:t>
      </w:r>
    </w:p>
    <w:p>
      <w:pPr>
        <w:pStyle w:val="Heading2"/>
      </w:pPr>
      <w:r>
        <w:rPr>
          <w:color w:val="231F20"/>
          <w:spacing w:val="-7"/>
        </w:rPr>
        <w:t>AUDIOVISUALS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0" w:after="0"/>
        <w:ind w:left="368" w:right="38" w:hanging="114"/>
        <w:jc w:val="both"/>
        <w:rPr>
          <w:sz w:val="24"/>
        </w:rPr>
      </w:pPr>
      <w:r>
        <w:rPr>
          <w:b/>
          <w:color w:val="231F20"/>
          <w:spacing w:val="-6"/>
          <w:sz w:val="24"/>
        </w:rPr>
        <w:t>7è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Premi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6"/>
          <w:sz w:val="24"/>
        </w:rPr>
        <w:t>Curtmetratges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6"/>
          <w:sz w:val="24"/>
        </w:rPr>
        <w:t>Ficció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en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6"/>
          <w:sz w:val="24"/>
        </w:rPr>
        <w:t>Català:</w:t>
      </w:r>
      <w:r>
        <w:rPr>
          <w:b/>
          <w:color w:val="231F20"/>
          <w:spacing w:val="-8"/>
          <w:sz w:val="24"/>
        </w:rPr>
        <w:t> </w:t>
      </w:r>
      <w:r>
        <w:rPr>
          <w:color w:val="231F20"/>
          <w:spacing w:val="-6"/>
          <w:sz w:val="24"/>
        </w:rPr>
        <w:t>crea- </w:t>
      </w:r>
      <w:r>
        <w:rPr>
          <w:color w:val="231F20"/>
          <w:spacing w:val="-8"/>
          <w:sz w:val="24"/>
        </w:rPr>
        <w:t>ció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audiovisual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ficció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produïda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entre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els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anys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2023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i </w:t>
      </w:r>
      <w:r>
        <w:rPr>
          <w:color w:val="231F20"/>
          <w:sz w:val="24"/>
        </w:rPr>
        <w:t>2025,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amb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durada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màxima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20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minuts.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60" w:after="0"/>
        <w:ind w:left="368" w:right="139" w:hanging="114"/>
        <w:jc w:val="both"/>
        <w:rPr>
          <w:sz w:val="24"/>
        </w:rPr>
      </w:pPr>
      <w:r>
        <w:rPr/>
        <w:br w:type="column"/>
      </w:r>
      <w:r>
        <w:rPr>
          <w:b/>
          <w:color w:val="231F20"/>
          <w:spacing w:val="-4"/>
          <w:sz w:val="24"/>
        </w:rPr>
        <w:t>4t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Premi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Curtmetratges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Ficció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per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4"/>
          <w:sz w:val="24"/>
        </w:rPr>
        <w:t>a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Joves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4"/>
          <w:sz w:val="24"/>
        </w:rPr>
        <w:t>(de </w:t>
      </w:r>
      <w:r>
        <w:rPr>
          <w:b/>
          <w:color w:val="231F20"/>
          <w:spacing w:val="-2"/>
          <w:sz w:val="24"/>
        </w:rPr>
        <w:t>14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a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17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2"/>
          <w:sz w:val="24"/>
        </w:rPr>
        <w:t>anys):</w:t>
      </w:r>
      <w:r>
        <w:rPr>
          <w:b/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creació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audiovisual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ficció,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amb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una </w:t>
      </w:r>
      <w:r>
        <w:rPr>
          <w:color w:val="231F20"/>
          <w:sz w:val="24"/>
        </w:rPr>
        <w:t>durada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màxima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minuts.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393" w:val="left" w:leader="none"/>
        </w:tabs>
        <w:spacing w:line="230" w:lineRule="auto" w:before="167" w:after="0"/>
        <w:ind w:left="368" w:right="140" w:hanging="114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3r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Premi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de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Pòdcasts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en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Català:</w:t>
      </w:r>
      <w:r>
        <w:rPr>
          <w:b/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pòdcasts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originals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i </w:t>
      </w:r>
      <w:r>
        <w:rPr>
          <w:color w:val="231F20"/>
          <w:spacing w:val="-6"/>
          <w:sz w:val="24"/>
        </w:rPr>
        <w:t>emesos en una plataforma de ràdio, amb una durada </w:t>
      </w:r>
      <w:r>
        <w:rPr>
          <w:color w:val="231F20"/>
          <w:sz w:val="24"/>
        </w:rPr>
        <w:t>entre 20 i 60 minuts.</w:t>
      </w:r>
    </w:p>
    <w:p>
      <w:pPr>
        <w:pStyle w:val="BodyText"/>
        <w:spacing w:line="230" w:lineRule="auto" w:before="166"/>
        <w:ind w:left="368" w:right="140"/>
      </w:pPr>
      <w:r>
        <w:rPr>
          <w:color w:val="231F20"/>
        </w:rPr>
        <w:t>La modalitat d’audiovisual està organitzada con- juntament</w:t>
      </w:r>
      <w:r>
        <w:rPr>
          <w:color w:val="231F20"/>
          <w:spacing w:val="-5"/>
        </w:rPr>
        <w:t> </w:t>
      </w:r>
      <w:r>
        <w:rPr>
          <w:color w:val="231F20"/>
        </w:rPr>
        <w:t>amb</w:t>
      </w:r>
      <w:r>
        <w:rPr>
          <w:color w:val="231F20"/>
          <w:spacing w:val="-5"/>
        </w:rPr>
        <w:t> </w:t>
      </w:r>
      <w:r>
        <w:rPr>
          <w:color w:val="231F20"/>
        </w:rPr>
        <w:t>Titoieta</w:t>
      </w:r>
      <w:r>
        <w:rPr>
          <w:color w:val="231F20"/>
          <w:spacing w:val="-5"/>
        </w:rPr>
        <w:t> </w:t>
      </w:r>
      <w:r>
        <w:rPr>
          <w:color w:val="231F20"/>
        </w:rPr>
        <w:t>Ràdio,</w:t>
      </w:r>
      <w:r>
        <w:rPr>
          <w:color w:val="231F20"/>
          <w:spacing w:val="-5"/>
        </w:rPr>
        <w:t> </w:t>
      </w:r>
      <w:r>
        <w:rPr>
          <w:color w:val="231F20"/>
        </w:rPr>
        <w:t>emissora</w:t>
      </w:r>
      <w:r>
        <w:rPr>
          <w:color w:val="231F20"/>
          <w:spacing w:val="-5"/>
        </w:rPr>
        <w:t> </w:t>
      </w:r>
      <w:r>
        <w:rPr>
          <w:color w:val="231F20"/>
        </w:rPr>
        <w:t>municipal </w:t>
      </w:r>
      <w:r>
        <w:rPr>
          <w:color w:val="231F20"/>
          <w:spacing w:val="-2"/>
        </w:rPr>
        <w:t>d’Algaida.</w:t>
      </w:r>
    </w:p>
    <w:p>
      <w:pPr>
        <w:pStyle w:val="BodyText"/>
        <w:spacing w:before="71"/>
        <w:jc w:val="left"/>
      </w:pPr>
    </w:p>
    <w:p>
      <w:pPr>
        <w:pStyle w:val="Heading1"/>
        <w:spacing w:before="1"/>
        <w:jc w:val="both"/>
      </w:pPr>
      <w:r>
        <w:rPr>
          <w:color w:val="BD1D4C"/>
        </w:rPr>
        <w:t>GUARDONS</w:t>
      </w:r>
      <w:r>
        <w:rPr>
          <w:color w:val="BD1D4C"/>
          <w:spacing w:val="11"/>
        </w:rPr>
        <w:t> </w:t>
      </w:r>
      <w:r>
        <w:rPr>
          <w:color w:val="BD1D4C"/>
        </w:rPr>
        <w:t>I</w:t>
      </w:r>
      <w:r>
        <w:rPr>
          <w:color w:val="BD1D4C"/>
          <w:spacing w:val="12"/>
        </w:rPr>
        <w:t> </w:t>
      </w:r>
      <w:r>
        <w:rPr>
          <w:color w:val="BD1D4C"/>
        </w:rPr>
        <w:t>ACTE</w:t>
      </w:r>
      <w:r>
        <w:rPr>
          <w:color w:val="BD1D4C"/>
          <w:spacing w:val="12"/>
        </w:rPr>
        <w:t> </w:t>
      </w:r>
      <w:r>
        <w:rPr>
          <w:color w:val="BD1D4C"/>
        </w:rPr>
        <w:t>DE</w:t>
      </w:r>
      <w:r>
        <w:rPr>
          <w:color w:val="BD1D4C"/>
          <w:spacing w:val="12"/>
        </w:rPr>
        <w:t> </w:t>
      </w:r>
      <w:r>
        <w:rPr>
          <w:color w:val="BD1D4C"/>
          <w:spacing w:val="-2"/>
        </w:rPr>
        <w:t>LLIURAMENT</w:t>
      </w:r>
    </w:p>
    <w:p>
      <w:pPr>
        <w:pStyle w:val="BodyText"/>
        <w:spacing w:line="230" w:lineRule="auto"/>
        <w:ind w:left="141" w:right="139"/>
      </w:pPr>
      <w:r>
        <w:rPr>
          <w:color w:val="231F20"/>
        </w:rPr>
        <w:t>Cada</w:t>
      </w:r>
      <w:r>
        <w:rPr>
          <w:color w:val="231F20"/>
          <w:spacing w:val="-7"/>
        </w:rPr>
        <w:t> </w:t>
      </w:r>
      <w:r>
        <w:rPr>
          <w:color w:val="231F20"/>
        </w:rPr>
        <w:t>modalitat</w:t>
      </w:r>
      <w:r>
        <w:rPr>
          <w:color w:val="231F20"/>
          <w:spacing w:val="-7"/>
        </w:rPr>
        <w:t> </w:t>
      </w:r>
      <w:r>
        <w:rPr>
          <w:color w:val="231F20"/>
        </w:rPr>
        <w:t>dels</w:t>
      </w:r>
      <w:r>
        <w:rPr>
          <w:color w:val="231F20"/>
          <w:spacing w:val="-7"/>
        </w:rPr>
        <w:t> </w:t>
      </w:r>
      <w:r>
        <w:rPr>
          <w:color w:val="231F20"/>
        </w:rPr>
        <w:t>Premis</w:t>
      </w:r>
      <w:r>
        <w:rPr>
          <w:color w:val="231F20"/>
          <w:spacing w:val="-7"/>
        </w:rPr>
        <w:t> </w:t>
      </w:r>
      <w:r>
        <w:rPr>
          <w:color w:val="231F20"/>
        </w:rPr>
        <w:t>Castellitx</w:t>
      </w:r>
      <w:r>
        <w:rPr>
          <w:color w:val="231F20"/>
          <w:spacing w:val="-7"/>
        </w:rPr>
        <w:t> </w:t>
      </w:r>
      <w:r>
        <w:rPr>
          <w:color w:val="231F20"/>
        </w:rPr>
        <w:t>2026</w:t>
      </w:r>
      <w:r>
        <w:rPr>
          <w:color w:val="231F20"/>
          <w:spacing w:val="-7"/>
        </w:rPr>
        <w:t> </w:t>
      </w:r>
      <w:r>
        <w:rPr>
          <w:color w:val="231F20"/>
        </w:rPr>
        <w:t>està</w:t>
      </w:r>
      <w:r>
        <w:rPr>
          <w:color w:val="231F20"/>
          <w:spacing w:val="-7"/>
        </w:rPr>
        <w:t> </w:t>
      </w:r>
      <w:r>
        <w:rPr>
          <w:color w:val="231F20"/>
        </w:rPr>
        <w:t>dota- da amb la tradicional Rosa d’Or de la Pau i un premi en metàl·lic de 800 euros.</w:t>
      </w:r>
    </w:p>
    <w:p>
      <w:pPr>
        <w:pStyle w:val="BodyText"/>
        <w:spacing w:line="230" w:lineRule="auto" w:before="158"/>
        <w:ind w:left="141" w:right="139"/>
      </w:pPr>
      <w:r>
        <w:rPr>
          <w:color w:val="231F20"/>
        </w:rPr>
        <w:t>L’acte de lliurament dels guardons tindrà lloc durant la</w:t>
      </w:r>
      <w:r>
        <w:rPr>
          <w:color w:val="231F20"/>
          <w:spacing w:val="-4"/>
        </w:rPr>
        <w:t> </w:t>
      </w:r>
      <w:r>
        <w:rPr>
          <w:color w:val="231F20"/>
        </w:rPr>
        <w:t>Nit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Cultura,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celebrarà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casal</w:t>
      </w:r>
      <w:r>
        <w:rPr>
          <w:color w:val="231F20"/>
          <w:spacing w:val="-4"/>
        </w:rPr>
        <w:t> </w:t>
      </w:r>
      <w:r>
        <w:rPr>
          <w:color w:val="231F20"/>
        </w:rPr>
        <w:t>Pere</w:t>
      </w:r>
      <w:r>
        <w:rPr>
          <w:color w:val="231F20"/>
          <w:spacing w:val="-4"/>
        </w:rPr>
        <w:t> </w:t>
      </w:r>
      <w:r>
        <w:rPr>
          <w:color w:val="231F20"/>
        </w:rPr>
        <w:t>Ca- </w:t>
      </w:r>
      <w:r>
        <w:rPr>
          <w:color w:val="231F20"/>
          <w:spacing w:val="-2"/>
        </w:rPr>
        <w:t>pellà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d’Algaida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dissabte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28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març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2026.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L’esde- </w:t>
      </w:r>
      <w:r>
        <w:rPr>
          <w:color w:val="231F20"/>
        </w:rPr>
        <w:t>veniment,</w:t>
      </w:r>
      <w:r>
        <w:rPr>
          <w:color w:val="231F20"/>
          <w:spacing w:val="-14"/>
        </w:rPr>
        <w:t> </w:t>
      </w:r>
      <w:r>
        <w:rPr>
          <w:color w:val="231F20"/>
        </w:rPr>
        <w:t>obert</w:t>
      </w:r>
      <w:r>
        <w:rPr>
          <w:color w:val="231F20"/>
          <w:spacing w:val="-14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públic,</w:t>
      </w:r>
      <w:r>
        <w:rPr>
          <w:color w:val="231F20"/>
          <w:spacing w:val="-14"/>
        </w:rPr>
        <w:t> </w:t>
      </w:r>
      <w:r>
        <w:rPr>
          <w:color w:val="231F20"/>
        </w:rPr>
        <w:t>reconeixerà</w:t>
      </w:r>
      <w:r>
        <w:rPr>
          <w:color w:val="231F20"/>
          <w:spacing w:val="-13"/>
        </w:rPr>
        <w:t> </w:t>
      </w:r>
      <w:r>
        <w:rPr>
          <w:color w:val="231F20"/>
        </w:rPr>
        <w:t>els</w:t>
      </w:r>
      <w:r>
        <w:rPr>
          <w:color w:val="231F20"/>
          <w:spacing w:val="-14"/>
        </w:rPr>
        <w:t> </w:t>
      </w:r>
      <w:r>
        <w:rPr>
          <w:color w:val="231F20"/>
        </w:rPr>
        <w:t>guanyadors de totes les modalitats i inclourà diverses intervenci- ons artístiques i musicals. La cerimònia serà retrans- mesa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directe</w:t>
      </w:r>
      <w:r>
        <w:rPr>
          <w:color w:val="231F20"/>
          <w:spacing w:val="-1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Titoieta</w:t>
      </w:r>
      <w:r>
        <w:rPr>
          <w:color w:val="231F20"/>
          <w:spacing w:val="-1"/>
        </w:rPr>
        <w:t> </w:t>
      </w:r>
      <w:r>
        <w:rPr>
          <w:color w:val="231F20"/>
        </w:rPr>
        <w:t>Ràdio,</w:t>
      </w:r>
      <w:r>
        <w:rPr>
          <w:color w:val="231F20"/>
          <w:spacing w:val="-1"/>
        </w:rPr>
        <w:t> </w:t>
      </w:r>
      <w:r>
        <w:rPr>
          <w:color w:val="231F20"/>
        </w:rPr>
        <w:t>emissora</w:t>
      </w:r>
      <w:r>
        <w:rPr>
          <w:color w:val="231F20"/>
          <w:spacing w:val="-1"/>
        </w:rPr>
        <w:t> </w:t>
      </w:r>
      <w:r>
        <w:rPr>
          <w:color w:val="231F20"/>
        </w:rPr>
        <w:t>munici- pal</w:t>
      </w:r>
      <w:r>
        <w:rPr>
          <w:color w:val="231F20"/>
          <w:spacing w:val="-8"/>
        </w:rPr>
        <w:t> </w:t>
      </w:r>
      <w:r>
        <w:rPr>
          <w:color w:val="231F20"/>
        </w:rPr>
        <w:t>d’Algaida</w:t>
      </w:r>
      <w:r>
        <w:rPr>
          <w:color w:val="231F20"/>
          <w:spacing w:val="-8"/>
        </w:rPr>
        <w:t> </w:t>
      </w:r>
      <w:r>
        <w:rPr>
          <w:color w:val="231F20"/>
        </w:rPr>
        <w:t>(107.7</w:t>
      </w:r>
      <w:r>
        <w:rPr>
          <w:color w:val="231F20"/>
          <w:spacing w:val="-7"/>
        </w:rPr>
        <w:t> </w:t>
      </w:r>
      <w:r>
        <w:rPr>
          <w:color w:val="231F20"/>
        </w:rPr>
        <w:t>FM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hyperlink r:id="rId7">
        <w:r>
          <w:rPr>
            <w:i/>
            <w:color w:val="231F20"/>
          </w:rPr>
          <w:t>www.titoieta.cat</w:t>
        </w:r>
        <w:r>
          <w:rPr>
            <w:color w:val="231F20"/>
          </w:rPr>
          <w:t>).</w:t>
        </w:r>
      </w:hyperlink>
    </w:p>
    <w:p>
      <w:pPr>
        <w:pStyle w:val="BodyText"/>
        <w:spacing w:line="230" w:lineRule="auto" w:before="160"/>
        <w:ind w:left="141" w:right="139"/>
        <w:rPr>
          <w:i/>
        </w:rPr>
      </w:pPr>
      <w:r>
        <w:rPr>
          <w:color w:val="231F20"/>
        </w:rPr>
        <w:t>Les bases completes, amb tots els requisits i termi- nis de participació, es poden consultar i descarregar al web oficial: </w:t>
      </w:r>
      <w:hyperlink r:id="rId8">
        <w:r>
          <w:rPr>
            <w:i/>
            <w:color w:val="231F20"/>
          </w:rPr>
          <w:t>www.premiscastellitx.cat</w:t>
        </w:r>
      </w:hyperlink>
    </w:p>
    <w:p>
      <w:pPr>
        <w:pStyle w:val="BodyText"/>
        <w:spacing w:line="230" w:lineRule="auto" w:before="167"/>
        <w:ind w:left="141" w:right="139"/>
        <w:rPr>
          <w:i/>
        </w:rPr>
      </w:pPr>
      <w:r>
        <w:rPr>
          <w:color w:val="231F20"/>
        </w:rPr>
        <w:t>Tots els treballs guardonats seran publicats a la Col- lecció Binària, edicions digitals de l’Ajuntament d’Al- gaida, d’accés lliure i gratuït a </w:t>
      </w:r>
      <w:hyperlink r:id="rId9">
        <w:r>
          <w:rPr>
            <w:i/>
            <w:color w:val="231F20"/>
          </w:rPr>
          <w:t>www.adma.cat</w:t>
        </w:r>
      </w:hyperlink>
    </w:p>
    <w:p>
      <w:pPr>
        <w:pStyle w:val="BodyText"/>
        <w:spacing w:before="71"/>
        <w:jc w:val="left"/>
        <w:rPr>
          <w:i/>
        </w:rPr>
      </w:pPr>
    </w:p>
    <w:p>
      <w:pPr>
        <w:pStyle w:val="Heading1"/>
        <w:spacing w:before="0"/>
        <w:jc w:val="both"/>
      </w:pPr>
      <w:r>
        <w:rPr>
          <w:color w:val="BD1D4C"/>
        </w:rPr>
        <w:t>PER</w:t>
      </w:r>
      <w:r>
        <w:rPr>
          <w:color w:val="BD1D4C"/>
          <w:spacing w:val="4"/>
        </w:rPr>
        <w:t> </w:t>
      </w:r>
      <w:r>
        <w:rPr>
          <w:color w:val="BD1D4C"/>
        </w:rPr>
        <w:t>A</w:t>
      </w:r>
      <w:r>
        <w:rPr>
          <w:color w:val="BD1D4C"/>
          <w:spacing w:val="5"/>
        </w:rPr>
        <w:t> </w:t>
      </w:r>
      <w:r>
        <w:rPr>
          <w:color w:val="BD1D4C"/>
        </w:rPr>
        <w:t>MÉS</w:t>
      </w:r>
      <w:r>
        <w:rPr>
          <w:color w:val="BD1D4C"/>
          <w:spacing w:val="5"/>
        </w:rPr>
        <w:t> </w:t>
      </w:r>
      <w:r>
        <w:rPr>
          <w:color w:val="BD1D4C"/>
          <w:spacing w:val="-2"/>
        </w:rPr>
        <w:t>INFORMACIÓ:</w:t>
      </w:r>
    </w:p>
    <w:p>
      <w:pPr>
        <w:spacing w:line="276" w:lineRule="exact" w:before="0"/>
        <w:ind w:left="141" w:right="0" w:firstLine="0"/>
        <w:jc w:val="both"/>
        <w:rPr>
          <w:i/>
          <w:sz w:val="24"/>
        </w:rPr>
      </w:pPr>
      <w:r>
        <w:rPr>
          <w:color w:val="231F20"/>
          <w:sz w:val="24"/>
        </w:rPr>
        <w:t>Tel.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971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66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56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79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·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Correu:</w:t>
      </w:r>
      <w:r>
        <w:rPr>
          <w:color w:val="231F20"/>
          <w:spacing w:val="-13"/>
          <w:sz w:val="24"/>
        </w:rPr>
        <w:t> </w:t>
      </w:r>
      <w:hyperlink r:id="rId10">
        <w:r>
          <w:rPr>
            <w:i/>
            <w:color w:val="231F20"/>
            <w:spacing w:val="-2"/>
            <w:sz w:val="24"/>
          </w:rPr>
          <w:t>biblioteca@ajalgaida.net</w:t>
        </w:r>
      </w:hyperlink>
    </w:p>
    <w:p>
      <w:pPr>
        <w:pStyle w:val="BodyText"/>
        <w:spacing w:line="230" w:lineRule="auto" w:before="53"/>
        <w:ind w:left="141" w:right="139"/>
      </w:pPr>
      <w:r>
        <w:rPr>
          <w:color w:val="231F20"/>
        </w:rPr>
        <w:t>Servei de Cultura de l’Ajuntament d’Algaida — Coor- </w:t>
      </w:r>
      <w:r>
        <w:rPr>
          <w:color w:val="231F20"/>
          <w:spacing w:val="-2"/>
        </w:rPr>
        <w:t>dinació: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Titoieta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Ràdio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Biblioteca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Municipal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d’Algaida </w:t>
      </w:r>
      <w:r>
        <w:rPr>
          <w:color w:val="231F20"/>
        </w:rPr>
        <w:t>Gabriel Janer Manila.</w:t>
      </w:r>
    </w:p>
    <w:p>
      <w:pPr>
        <w:pStyle w:val="BodyText"/>
        <w:spacing w:before="13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5246141</wp:posOffset>
            </wp:positionH>
            <wp:positionV relativeFrom="paragraph">
              <wp:posOffset>253715</wp:posOffset>
            </wp:positionV>
            <wp:extent cx="629143" cy="6286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4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4611418</wp:posOffset>
            </wp:positionH>
            <wp:positionV relativeFrom="paragraph">
              <wp:posOffset>1144466</wp:posOffset>
            </wp:positionV>
            <wp:extent cx="1017993" cy="63341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93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5889886</wp:posOffset>
            </wp:positionH>
            <wp:positionV relativeFrom="paragraph">
              <wp:posOffset>1143985</wp:posOffset>
            </wp:positionV>
            <wp:extent cx="640079" cy="64008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3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2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4249750</wp:posOffset>
            </wp:positionH>
            <wp:positionV relativeFrom="paragraph">
              <wp:posOffset>310730</wp:posOffset>
            </wp:positionV>
            <wp:extent cx="789433" cy="37947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3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5289351</wp:posOffset>
            </wp:positionH>
            <wp:positionV relativeFrom="paragraph">
              <wp:posOffset>329544</wp:posOffset>
            </wp:positionV>
            <wp:extent cx="868154" cy="35966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15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80" w:bottom="280" w:left="425" w:right="425"/>
      <w:cols w:num="2" w:equalWidth="0">
        <w:col w:w="5342" w:space="271"/>
        <w:col w:w="54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Filosofia Unicase OT">
    <w:altName w:val="Filosofia Unicase OT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8" w:hanging="14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58" w:hanging="14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356" w:hanging="14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854" w:hanging="14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2352" w:hanging="14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2850" w:hanging="14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3348" w:hanging="14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3847" w:hanging="14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4345" w:hanging="14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libri" w:hAnsi="Calibri" w:eastAsia="Calibri" w:cs="Calibri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35" w:line="373" w:lineRule="exact"/>
      <w:ind w:left="148"/>
      <w:outlineLvl w:val="1"/>
    </w:pPr>
    <w:rPr>
      <w:rFonts w:ascii="Calibri" w:hAnsi="Calibri" w:eastAsia="Calibri" w:cs="Calibri"/>
      <w:b/>
      <w:bCs/>
      <w:sz w:val="32"/>
      <w:szCs w:val="32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231" w:line="330" w:lineRule="exact"/>
      <w:ind w:left="141"/>
      <w:outlineLvl w:val="2"/>
    </w:pPr>
    <w:rPr>
      <w:rFonts w:ascii="Calibri" w:hAnsi="Calibri" w:eastAsia="Calibri" w:cs="Calibri"/>
      <w:b/>
      <w:bCs/>
      <w:sz w:val="28"/>
      <w:szCs w:val="2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right="149"/>
      <w:jc w:val="right"/>
    </w:pPr>
    <w:rPr>
      <w:rFonts w:ascii="Filosofia Unicase OT" w:hAnsi="Filosofia Unicase OT" w:eastAsia="Filosofia Unicase OT" w:cs="Filosofia Unicase OT"/>
      <w:sz w:val="116"/>
      <w:szCs w:val="116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8" w:right="38" w:hanging="114"/>
      <w:jc w:val="both"/>
    </w:pPr>
    <w:rPr>
      <w:rFonts w:ascii="Calibri" w:hAnsi="Calibri" w:eastAsia="Calibri" w:cs="Calibr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titoieta.cat/" TargetMode="External"/><Relationship Id="rId8" Type="http://schemas.openxmlformats.org/officeDocument/2006/relationships/hyperlink" Target="http://www.premiscastellitx.cat/" TargetMode="External"/><Relationship Id="rId9" Type="http://schemas.openxmlformats.org/officeDocument/2006/relationships/hyperlink" Target="http://www.adma.cat/" TargetMode="External"/><Relationship Id="rId10" Type="http://schemas.openxmlformats.org/officeDocument/2006/relationships/hyperlink" Target="mailto:biblioteca@ajalgaida.net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2025-10-21T13:39:05Z</dcterms:created>
  <dcterms:modified xsi:type="dcterms:W3CDTF">2025-10-21T13:39:05Z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17.0</vt:lpwstr>
  </property>
</Properties>
</file>